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400175" cy="1143000"/>
            <wp:effectExtent b="0" l="0" r="0" t="0"/>
            <wp:docPr descr="Image result for logo for massachusetts association of public health nurses" id="1" name="image2.png"/>
            <a:graphic>
              <a:graphicData uri="http://schemas.openxmlformats.org/drawingml/2006/picture">
                <pic:pic>
                  <pic:nvPicPr>
                    <pic:cNvPr descr="Image result for logo for massachusetts association of public health nurses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4476750</wp:posOffset>
            </wp:positionH>
            <wp:positionV relativeFrom="paragraph">
              <wp:posOffset>66675</wp:posOffset>
            </wp:positionV>
            <wp:extent cx="1126490" cy="980440"/>
            <wp:effectExtent b="0" l="0" r="0" t="0"/>
            <wp:wrapNone/>
            <wp:docPr descr="Logo, company name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980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qch5p4c45uo3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Massachusetts Association of Public Health Nurses</w:t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28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Annual Conference</w:t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Wednesday, May 13, 2026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Marriott Downtown Springfield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 Boland Way, Springfield, MA 01115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“Building Resilience in Public Health Nursing”</w:t>
      </w:r>
    </w:p>
    <w:p w:rsidR="00000000" w:rsidDel="00000000" w:rsidP="00000000" w:rsidRDefault="00000000" w:rsidRPr="00000000" w14:paraId="00000008">
      <w:pPr>
        <w:spacing w:after="160" w:line="259" w:lineRule="auto"/>
        <w:ind w:left="1440" w:hanging="1440"/>
        <w:rPr>
          <w:rFonts w:ascii="Calibri" w:cs="Calibri" w:eastAsia="Calibri" w:hAnsi="Calibri"/>
          <w:sz w:val="24"/>
          <w:szCs w:val="24"/>
        </w:rPr>
      </w:pPr>
      <w:bookmarkStart w:colFirst="0" w:colLast="0" w:name="_y4pusd4wbxd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ind w:left="1440" w:hanging="1440"/>
        <w:rPr>
          <w:rFonts w:ascii="Calibri" w:cs="Calibri" w:eastAsia="Calibri" w:hAnsi="Calibri"/>
          <w:sz w:val="24"/>
          <w:szCs w:val="24"/>
        </w:rPr>
      </w:pPr>
      <w:bookmarkStart w:colFirst="0" w:colLast="0" w:name="_2n57f2pnkzsp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4:00 PM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Hotel Registration for Overnight Accommodations Check-In</w:t>
      </w:r>
    </w:p>
    <w:p w:rsidR="00000000" w:rsidDel="00000000" w:rsidP="00000000" w:rsidRDefault="00000000" w:rsidRPr="00000000" w14:paraId="0000000A">
      <w:pPr>
        <w:spacing w:after="160" w:line="259" w:lineRule="auto"/>
        <w:ind w:left="1440" w:hanging="1440"/>
        <w:rPr>
          <w:rFonts w:ascii="Calibri" w:cs="Calibri" w:eastAsia="Calibri" w:hAnsi="Calibri"/>
          <w:sz w:val="24"/>
          <w:szCs w:val="24"/>
        </w:rPr>
      </w:pPr>
      <w:bookmarkStart w:colFirst="0" w:colLast="0" w:name="_99oyah74kbmf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Guests are able to check-in earlier if room is available, luggage can be stored</w:t>
      </w:r>
    </w:p>
    <w:p w:rsidR="00000000" w:rsidDel="00000000" w:rsidP="00000000" w:rsidRDefault="00000000" w:rsidRPr="00000000" w14:paraId="0000000B">
      <w:pPr>
        <w:spacing w:after="160" w:line="259" w:lineRule="auto"/>
        <w:ind w:left="1440" w:hanging="1440"/>
        <w:rPr>
          <w:rFonts w:ascii="Calibri" w:cs="Calibri" w:eastAsia="Calibri" w:hAnsi="Calibri"/>
          <w:sz w:val="24"/>
          <w:szCs w:val="24"/>
        </w:rPr>
      </w:pPr>
      <w:bookmarkStart w:colFirst="0" w:colLast="0" w:name="_1h8qd2a6fs65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3:00-5:00 PM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Registration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Check-In &amp; Pick-Up Badges (Keep Badges for BOTH days)</w:t>
      </w:r>
    </w:p>
    <w:p w:rsidR="00000000" w:rsidDel="00000000" w:rsidP="00000000" w:rsidRDefault="00000000" w:rsidRPr="00000000" w14:paraId="0000000C">
      <w:pPr>
        <w:spacing w:after="160" w:line="259" w:lineRule="auto"/>
        <w:ind w:left="1440" w:hanging="1440"/>
        <w:rPr>
          <w:rFonts w:ascii="Calibri" w:cs="Calibri" w:eastAsia="Calibri" w:hAnsi="Calibri"/>
          <w:sz w:val="24"/>
          <w:szCs w:val="24"/>
        </w:rPr>
      </w:pPr>
      <w:bookmarkStart w:colFirst="0" w:colLast="0" w:name="_k6vovzz5no1i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4:00-5:00 PM</w:t>
        <w:tab/>
        <w:t xml:space="preserve">Reception, Grazing Table &amp; Cash Bar</w:t>
      </w:r>
    </w:p>
    <w:p w:rsidR="00000000" w:rsidDel="00000000" w:rsidP="00000000" w:rsidRDefault="00000000" w:rsidRPr="00000000" w14:paraId="0000000D">
      <w:pPr>
        <w:spacing w:after="160" w:line="259" w:lineRule="auto"/>
        <w:ind w:left="1440" w:hanging="1440"/>
        <w:rPr>
          <w:rFonts w:ascii="Calibri" w:cs="Calibri" w:eastAsia="Calibri" w:hAnsi="Calibri"/>
          <w:sz w:val="24"/>
          <w:szCs w:val="24"/>
        </w:rPr>
      </w:pPr>
      <w:bookmarkStart w:colFirst="0" w:colLast="0" w:name="_8qqgqj3ajdum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5:00-5:15 PM</w:t>
        <w:tab/>
        <w:t xml:space="preserve">Introduction to the Conference</w:t>
      </w:r>
    </w:p>
    <w:p w:rsidR="00000000" w:rsidDel="00000000" w:rsidP="00000000" w:rsidRDefault="00000000" w:rsidRPr="00000000" w14:paraId="0000000E">
      <w:pPr>
        <w:spacing w:after="160" w:line="259" w:lineRule="auto"/>
        <w:ind w:left="1440" w:hanging="1440"/>
        <w:rPr>
          <w:rFonts w:ascii="Calibri" w:cs="Calibri" w:eastAsia="Calibri" w:hAnsi="Calibri"/>
          <w:sz w:val="24"/>
          <w:szCs w:val="24"/>
        </w:rPr>
      </w:pPr>
      <w:bookmarkStart w:colFirst="0" w:colLast="0" w:name="_8h9bta2amk55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5:15-5:45 PM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Presentation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Adriene Worthington, M.Ed., RDN, American Heart Association,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Community Impact Initiatives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</w:t>
      </w:r>
    </w:p>
    <w:p w:rsidR="00000000" w:rsidDel="00000000" w:rsidP="00000000" w:rsidRDefault="00000000" w:rsidRPr="00000000" w14:paraId="0000000F">
      <w:pPr>
        <w:spacing w:after="160" w:line="259" w:lineRule="auto"/>
        <w:ind w:left="1440" w:hanging="1440"/>
        <w:rPr>
          <w:rFonts w:ascii="Calibri" w:cs="Calibri" w:eastAsia="Calibri" w:hAnsi="Calibri"/>
          <w:sz w:val="24"/>
          <w:szCs w:val="24"/>
        </w:rPr>
      </w:pPr>
      <w:bookmarkStart w:colFirst="0" w:colLast="0" w:name="_vx0wir9iqttx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5:45-6:45 PM</w:t>
        <w:tab/>
        <w:t xml:space="preserve">Dinner &amp; Cash Bar</w:t>
      </w:r>
    </w:p>
    <w:p w:rsidR="00000000" w:rsidDel="00000000" w:rsidP="00000000" w:rsidRDefault="00000000" w:rsidRPr="00000000" w14:paraId="00000010">
      <w:pPr>
        <w:spacing w:after="160" w:line="259" w:lineRule="auto"/>
        <w:ind w:left="1440" w:hanging="1440"/>
        <w:rPr>
          <w:rFonts w:ascii="Calibri" w:cs="Calibri" w:eastAsia="Calibri" w:hAnsi="Calibri"/>
          <w:sz w:val="24"/>
          <w:szCs w:val="24"/>
        </w:rPr>
      </w:pPr>
      <w:bookmarkStart w:colFirst="0" w:colLast="0" w:name="_vutz3wkzu85l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6:45-8:30 PM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Presentation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Michael Hugo, JD, MAHB, “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Vaccines: Who's Calling the Shots?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11">
      <w:pPr>
        <w:spacing w:after="160" w:line="259" w:lineRule="auto"/>
        <w:ind w:left="1440" w:hanging="1440"/>
        <w:rPr>
          <w:rFonts w:ascii="Calibri" w:cs="Calibri" w:eastAsia="Calibri" w:hAnsi="Calibri"/>
          <w:sz w:val="24"/>
          <w:szCs w:val="24"/>
        </w:rPr>
      </w:pPr>
      <w:bookmarkStart w:colFirst="0" w:colLast="0" w:name="_fggo18xtvyfq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8:30-9:00 PM</w:t>
        <w:tab/>
        <w:t xml:space="preserve">Socializing, Networking, Cash Bar, Dance Party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